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34950" w14:textId="747B2228" w:rsidR="00796094" w:rsidRDefault="00796094" w:rsidP="00796094">
      <w:pPr>
        <w:spacing w:line="360" w:lineRule="auto"/>
        <w:jc w:val="center"/>
        <w:rPr>
          <w:rFonts w:ascii="Calibri" w:eastAsia="Batang" w:hAnsi="Calibri" w:cs="Calibri"/>
          <w:b/>
          <w:sz w:val="20"/>
          <w:lang w:val="en-US" w:bidi="ar-IQ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851D737" wp14:editId="1C5C1254">
            <wp:simplePos x="0" y="0"/>
            <wp:positionH relativeFrom="column">
              <wp:posOffset>-54610</wp:posOffset>
            </wp:positionH>
            <wp:positionV relativeFrom="paragraph">
              <wp:posOffset>59055</wp:posOffset>
            </wp:positionV>
            <wp:extent cx="962025" cy="920115"/>
            <wp:effectExtent l="0" t="0" r="0" b="0"/>
            <wp:wrapNone/>
            <wp:docPr id="1244940529" name="Obraz 1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204079769"/>
      <w:proofErr w:type="spellStart"/>
      <w:r>
        <w:rPr>
          <w:rFonts w:ascii="Calibri" w:eastAsia="Batang" w:hAnsi="Calibri" w:cs="Calibri"/>
          <w:b/>
          <w:lang w:val="en-US" w:bidi="ar-IQ"/>
        </w:rPr>
        <w:t>Samodzielny</w:t>
      </w:r>
      <w:proofErr w:type="spellEnd"/>
      <w:r>
        <w:rPr>
          <w:rFonts w:ascii="Calibri" w:eastAsia="Batang" w:hAnsi="Calibri" w:cs="Calibri"/>
          <w:b/>
          <w:lang w:val="en-US" w:bidi="ar-IQ"/>
        </w:rPr>
        <w:t xml:space="preserve"> </w:t>
      </w:r>
      <w:proofErr w:type="spellStart"/>
      <w:r>
        <w:rPr>
          <w:rFonts w:ascii="Calibri" w:eastAsia="Batang" w:hAnsi="Calibri" w:cs="Calibri"/>
          <w:b/>
          <w:lang w:val="en-US" w:bidi="ar-IQ"/>
        </w:rPr>
        <w:t>Publiczny</w:t>
      </w:r>
      <w:proofErr w:type="spellEnd"/>
      <w:r>
        <w:rPr>
          <w:rFonts w:ascii="Calibri" w:eastAsia="Batang" w:hAnsi="Calibri" w:cs="Calibri"/>
          <w:b/>
          <w:lang w:val="en-US" w:bidi="ar-IQ"/>
        </w:rPr>
        <w:t xml:space="preserve"> </w:t>
      </w:r>
      <w:proofErr w:type="spellStart"/>
      <w:r>
        <w:rPr>
          <w:rFonts w:ascii="Calibri" w:eastAsia="Batang" w:hAnsi="Calibri" w:cs="Calibri"/>
          <w:b/>
          <w:lang w:val="en-US" w:bidi="ar-IQ"/>
        </w:rPr>
        <w:t>Zakład</w:t>
      </w:r>
      <w:proofErr w:type="spellEnd"/>
      <w:r>
        <w:rPr>
          <w:rFonts w:ascii="Calibri" w:eastAsia="Batang" w:hAnsi="Calibri" w:cs="Calibri"/>
          <w:b/>
          <w:lang w:val="en-US" w:bidi="ar-IQ"/>
        </w:rPr>
        <w:t xml:space="preserve"> </w:t>
      </w:r>
      <w:proofErr w:type="spellStart"/>
      <w:r>
        <w:rPr>
          <w:rFonts w:ascii="Calibri" w:eastAsia="Batang" w:hAnsi="Calibri" w:cs="Calibri"/>
          <w:b/>
          <w:lang w:val="en-US" w:bidi="ar-IQ"/>
        </w:rPr>
        <w:t>Opieki</w:t>
      </w:r>
      <w:proofErr w:type="spellEnd"/>
      <w:r>
        <w:rPr>
          <w:rFonts w:ascii="Calibri" w:eastAsia="Batang" w:hAnsi="Calibri" w:cs="Calibri"/>
          <w:b/>
          <w:lang w:val="en-US" w:bidi="ar-IQ"/>
        </w:rPr>
        <w:t xml:space="preserve"> </w:t>
      </w:r>
      <w:proofErr w:type="spellStart"/>
      <w:r>
        <w:rPr>
          <w:rFonts w:ascii="Calibri" w:eastAsia="Batang" w:hAnsi="Calibri" w:cs="Calibri"/>
          <w:b/>
          <w:lang w:val="en-US" w:bidi="ar-IQ"/>
        </w:rPr>
        <w:t>Zdrowotnej</w:t>
      </w:r>
      <w:proofErr w:type="spellEnd"/>
      <w:r>
        <w:rPr>
          <w:rFonts w:ascii="Calibri" w:eastAsia="Batang" w:hAnsi="Calibri" w:cs="Calibri"/>
          <w:b/>
          <w:lang w:val="en-US" w:bidi="ar-IQ"/>
        </w:rPr>
        <w:t xml:space="preserve"> w </w:t>
      </w:r>
      <w:proofErr w:type="spellStart"/>
      <w:r>
        <w:rPr>
          <w:rFonts w:ascii="Calibri" w:eastAsia="Batang" w:hAnsi="Calibri" w:cs="Calibri"/>
          <w:b/>
          <w:lang w:val="en-US" w:bidi="ar-IQ"/>
        </w:rPr>
        <w:t>Siedlcach</w:t>
      </w:r>
      <w:proofErr w:type="spellEnd"/>
      <w:r>
        <w:rPr>
          <w:rFonts w:ascii="Calibri" w:eastAsia="Batang" w:hAnsi="Calibri" w:cs="Calibri"/>
          <w:b/>
          <w:lang w:val="en-US" w:bidi="ar-IQ"/>
        </w:rPr>
        <w:br/>
        <w:t xml:space="preserve">ul. Jana </w:t>
      </w:r>
      <w:proofErr w:type="spellStart"/>
      <w:r>
        <w:rPr>
          <w:rFonts w:ascii="Calibri" w:eastAsia="Batang" w:hAnsi="Calibri" w:cs="Calibri"/>
          <w:b/>
          <w:lang w:val="en-US" w:bidi="ar-IQ"/>
        </w:rPr>
        <w:t>Kilińskiego</w:t>
      </w:r>
      <w:proofErr w:type="spellEnd"/>
      <w:r>
        <w:rPr>
          <w:rFonts w:ascii="Calibri" w:eastAsia="Batang" w:hAnsi="Calibri" w:cs="Calibri"/>
          <w:b/>
          <w:lang w:val="en-US" w:bidi="ar-IQ"/>
        </w:rPr>
        <w:t xml:space="preserve"> 29, 08 -110 </w:t>
      </w:r>
      <w:proofErr w:type="spellStart"/>
      <w:r>
        <w:rPr>
          <w:rFonts w:ascii="Calibri" w:eastAsia="Batang" w:hAnsi="Calibri" w:cs="Calibri"/>
          <w:b/>
          <w:lang w:val="en-US" w:bidi="ar-IQ"/>
        </w:rPr>
        <w:t>Siedlce</w:t>
      </w:r>
      <w:proofErr w:type="spellEnd"/>
      <w:r>
        <w:rPr>
          <w:rFonts w:ascii="Calibri" w:eastAsia="Batang" w:hAnsi="Calibri" w:cs="Calibri"/>
          <w:b/>
          <w:sz w:val="20"/>
          <w:lang w:val="en-US" w:bidi="ar-IQ"/>
        </w:rPr>
        <w:br/>
        <w:t xml:space="preserve">tel. 25 632 27 97, e-mail: </w:t>
      </w:r>
      <w:hyperlink r:id="rId8" w:history="1">
        <w:r>
          <w:rPr>
            <w:rStyle w:val="Hipercze"/>
            <w:rFonts w:ascii="Calibri" w:eastAsia="Batang" w:hAnsi="Calibri" w:cs="Calibri"/>
            <w:b/>
            <w:sz w:val="20"/>
            <w:lang w:val="en-US" w:bidi="ar-IQ"/>
          </w:rPr>
          <w:t>sekretariat@spzoz-siedlce.pl</w:t>
        </w:r>
      </w:hyperlink>
      <w:r>
        <w:rPr>
          <w:rFonts w:ascii="Calibri" w:eastAsia="Batang" w:hAnsi="Calibri" w:cs="Calibri"/>
          <w:b/>
          <w:sz w:val="20"/>
          <w:lang w:val="en-US" w:bidi="ar-IQ"/>
        </w:rPr>
        <w:t>,</w:t>
      </w:r>
    </w:p>
    <w:p w14:paraId="0CB07DEC" w14:textId="77777777" w:rsidR="00796094" w:rsidRDefault="0051684C" w:rsidP="00796094">
      <w:pPr>
        <w:spacing w:line="360" w:lineRule="auto"/>
        <w:jc w:val="center"/>
        <w:rPr>
          <w:rFonts w:ascii="Calibri" w:eastAsia="Batang" w:hAnsi="Calibri" w:cs="Calibri"/>
          <w:b/>
          <w:sz w:val="20"/>
          <w:lang w:val="en-US" w:bidi="ar-IQ"/>
        </w:rPr>
      </w:pPr>
      <w:r>
        <w:rPr>
          <w:rFonts w:ascii="Times New Roman" w:eastAsia="Times New Roman" w:hAnsi="Times New Roman" w:cs="Times New Roman"/>
        </w:rPr>
        <w:pict w14:anchorId="46BA015E">
          <v:line id="Łącznik prosty 3" o:spid="_x0000_s1026" style="position:absolute;left:0;text-align:left;z-index:251659264;visibility:visible" from="-16.85pt,17.95pt" to="492.4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<v:stroke joinstyle="miter"/>
          </v:line>
        </w:pict>
      </w:r>
      <w:r w:rsidR="00796094">
        <w:rPr>
          <w:rFonts w:ascii="Calibri" w:eastAsia="Batang" w:hAnsi="Calibri" w:cs="Calibri"/>
          <w:b/>
          <w:sz w:val="20"/>
          <w:lang w:val="en-US" w:bidi="ar-IQ"/>
        </w:rPr>
        <w:t>www.spzoz-siedlce.pl</w:t>
      </w:r>
      <w:bookmarkEnd w:id="0"/>
    </w:p>
    <w:p w14:paraId="71EAE3EF" w14:textId="77777777" w:rsidR="004C4662" w:rsidRDefault="004C4662" w:rsidP="004C4662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B374B52" w14:textId="77777777" w:rsidR="004C4662" w:rsidRPr="00796094" w:rsidRDefault="004C4662" w:rsidP="00796094">
      <w:pPr>
        <w:pStyle w:val="Bezodstpw"/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Do obowiązków konserwatora dźwigu należy wykonywanie następujących czynności</w:t>
      </w:r>
      <w:r w:rsidR="00C12814" w:rsidRPr="00796094">
        <w:rPr>
          <w:rFonts w:cstheme="minorHAnsi"/>
          <w:sz w:val="20"/>
          <w:szCs w:val="20"/>
        </w:rPr>
        <w:t>:</w:t>
      </w:r>
    </w:p>
    <w:p w14:paraId="73518099" w14:textId="77777777" w:rsidR="004C4662" w:rsidRPr="00796094" w:rsidRDefault="00F96FF5" w:rsidP="00796094">
      <w:pPr>
        <w:pStyle w:val="Bezodstpw"/>
        <w:numPr>
          <w:ilvl w:val="0"/>
          <w:numId w:val="2"/>
        </w:numPr>
        <w:spacing w:line="360" w:lineRule="auto"/>
        <w:ind w:left="284" w:hanging="284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Maszynownia </w:t>
      </w:r>
    </w:p>
    <w:p w14:paraId="18BF586F" w14:textId="77777777" w:rsidR="00F96FF5" w:rsidRPr="00796094" w:rsidRDefault="00F96FF5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wartości napięcia fazowego, przewodowego i sterowego (dla sterowań elektrycznych napięcie stabilizowane 24 V)</w:t>
      </w:r>
    </w:p>
    <w:p w14:paraId="7FB04EB2" w14:textId="77777777" w:rsidR="00F96FF5" w:rsidRPr="00796094" w:rsidRDefault="00F96FF5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- </w:t>
      </w:r>
      <w:r w:rsidR="0025674B" w:rsidRPr="00796094">
        <w:rPr>
          <w:rFonts w:cstheme="minorHAnsi"/>
          <w:sz w:val="20"/>
          <w:szCs w:val="20"/>
        </w:rPr>
        <w:t>sprawdzenie działania przekaźnika Pu-3 zabezpieczenia termistorowego</w:t>
      </w:r>
    </w:p>
    <w:p w14:paraId="29C80198" w14:textId="77777777" w:rsidR="0025674B" w:rsidRPr="00796094" w:rsidRDefault="0025674B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- wykonanie dwóch jazd w górę i w dół kabiną i </w:t>
      </w:r>
      <w:r w:rsidR="000B14E6" w:rsidRPr="00796094">
        <w:rPr>
          <w:rFonts w:cstheme="minorHAnsi"/>
          <w:sz w:val="20"/>
          <w:szCs w:val="20"/>
        </w:rPr>
        <w:t>skontrolowania działania aparatury przekaźnikowo-stycznikowej</w:t>
      </w:r>
    </w:p>
    <w:p w14:paraId="78F1F2AA" w14:textId="77777777" w:rsidR="000B14E6" w:rsidRPr="00796094" w:rsidRDefault="000B14E6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sprawdzanie czy luzownik pewnie otwiera szczęki hamulcowe</w:t>
      </w:r>
    </w:p>
    <w:p w14:paraId="74F76AC7" w14:textId="77777777" w:rsidR="000B14E6" w:rsidRPr="00796094" w:rsidRDefault="000B14E6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czy elementy ogranicznika prędkości nie stukają</w:t>
      </w:r>
    </w:p>
    <w:p w14:paraId="52C83A6B" w14:textId="77777777" w:rsidR="000B14E6" w:rsidRPr="00796094" w:rsidRDefault="000B14E6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- </w:t>
      </w:r>
      <w:r w:rsidR="00A73A33" w:rsidRPr="00796094">
        <w:rPr>
          <w:rFonts w:cstheme="minorHAnsi"/>
          <w:sz w:val="20"/>
          <w:szCs w:val="20"/>
        </w:rPr>
        <w:t>sprawdzenie czy szczotki silnika i przetwornicy nie iskrzą i pracują cicho</w:t>
      </w:r>
    </w:p>
    <w:p w14:paraId="66760AE3" w14:textId="77777777" w:rsidR="00A73A33" w:rsidRPr="00796094" w:rsidRDefault="00A73A33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wyłączyć włącznik główny</w:t>
      </w:r>
    </w:p>
    <w:p w14:paraId="598C9582" w14:textId="77777777" w:rsidR="00A73A33" w:rsidRPr="00796094" w:rsidRDefault="00A73A33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stanów obwodów ochrony przeciwpożarowej i zabezpieczeń</w:t>
      </w:r>
    </w:p>
    <w:p w14:paraId="01507D6A" w14:textId="77777777" w:rsidR="00A73A33" w:rsidRPr="00796094" w:rsidRDefault="00A73A33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- </w:t>
      </w:r>
      <w:r w:rsidR="00037A18" w:rsidRPr="00796094">
        <w:rPr>
          <w:rFonts w:cstheme="minorHAnsi"/>
          <w:sz w:val="20"/>
          <w:szCs w:val="20"/>
        </w:rPr>
        <w:t>skontrolowanie wartości wyłącznika nadmiarowego, gdzie są podłączone łączniki obwodów bezpieczeństwa</w:t>
      </w:r>
    </w:p>
    <w:p w14:paraId="07E7EF2D" w14:textId="77777777" w:rsidR="00037A18" w:rsidRPr="00796094" w:rsidRDefault="00037A18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stanu styku styczników i przekaźników, oczyszczenie i regulacja</w:t>
      </w:r>
    </w:p>
    <w:p w14:paraId="67CF5681" w14:textId="77777777" w:rsidR="00037A18" w:rsidRPr="00796094" w:rsidRDefault="00037A18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działania łącznika ogranicznika prędkości</w:t>
      </w:r>
    </w:p>
    <w:p w14:paraId="1836914F" w14:textId="77777777" w:rsidR="00037A18" w:rsidRPr="00796094" w:rsidRDefault="00037A18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stanu lin nośnych i linki ogranicznika prędkości</w:t>
      </w:r>
    </w:p>
    <w:p w14:paraId="007137DB" w14:textId="77777777" w:rsidR="00037A18" w:rsidRPr="00796094" w:rsidRDefault="00037A18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smarowanie ogranicznika prędkości</w:t>
      </w:r>
    </w:p>
    <w:p w14:paraId="127869DC" w14:textId="77777777" w:rsidR="00037A18" w:rsidRPr="00796094" w:rsidRDefault="0022293D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stanu kół linowych, szczególnie rowków koła ciernego</w:t>
      </w:r>
    </w:p>
    <w:p w14:paraId="3081D139" w14:textId="77777777" w:rsidR="0022293D" w:rsidRPr="00796094" w:rsidRDefault="0022293D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pracy i regulacja układu hamulcowego</w:t>
      </w:r>
    </w:p>
    <w:p w14:paraId="7F4454CD" w14:textId="77777777" w:rsidR="0022293D" w:rsidRPr="00796094" w:rsidRDefault="0022293D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luzu gum sprzęgła elastycznego i dokręcenie sworzni</w:t>
      </w:r>
    </w:p>
    <w:p w14:paraId="7B7643E7" w14:textId="77777777" w:rsidR="0022293D" w:rsidRPr="00796094" w:rsidRDefault="0022293D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- </w:t>
      </w:r>
      <w:r w:rsidR="009F3F17" w:rsidRPr="00796094">
        <w:rPr>
          <w:rFonts w:cstheme="minorHAnsi"/>
          <w:sz w:val="20"/>
          <w:szCs w:val="20"/>
        </w:rPr>
        <w:t>sprawdzenie luzu poosiowego ślimaka</w:t>
      </w:r>
    </w:p>
    <w:p w14:paraId="0317EE15" w14:textId="77777777" w:rsidR="009F3F17" w:rsidRPr="00796094" w:rsidRDefault="009F3F17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stanu oleju w łożyskach silnika i jego uzupełnianie</w:t>
      </w:r>
    </w:p>
    <w:p w14:paraId="4815442A" w14:textId="77777777" w:rsidR="009F3F17" w:rsidRPr="00796094" w:rsidRDefault="009F3F17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stanu oleju w reduktorze czy nie występują przecieki</w:t>
      </w:r>
    </w:p>
    <w:p w14:paraId="72E4E35D" w14:textId="77777777" w:rsidR="009F3F17" w:rsidRPr="00796094" w:rsidRDefault="009F3F17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stanu cieplnego reduktora i silnika</w:t>
      </w:r>
    </w:p>
    <w:p w14:paraId="51F34B0A" w14:textId="68E1B83C" w:rsidR="009F3F17" w:rsidRPr="00796094" w:rsidRDefault="00AA24C0" w:rsidP="00796094">
      <w:pPr>
        <w:pStyle w:val="Bezodstpw"/>
        <w:tabs>
          <w:tab w:val="left" w:pos="7050"/>
        </w:tabs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stanu baterii dzwonka alarmowego i telefonu</w:t>
      </w:r>
      <w:r w:rsidR="00796094">
        <w:rPr>
          <w:rFonts w:cstheme="minorHAnsi"/>
          <w:sz w:val="20"/>
          <w:szCs w:val="20"/>
        </w:rPr>
        <w:tab/>
      </w:r>
    </w:p>
    <w:p w14:paraId="7D9299F8" w14:textId="77777777" w:rsidR="00AA24C0" w:rsidRPr="00796094" w:rsidRDefault="00AA24C0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</w:p>
    <w:p w14:paraId="7C29A90A" w14:textId="77777777" w:rsidR="00AA24C0" w:rsidRPr="00796094" w:rsidRDefault="00AA24C0" w:rsidP="00796094">
      <w:pPr>
        <w:pStyle w:val="Bezodstpw"/>
        <w:numPr>
          <w:ilvl w:val="0"/>
          <w:numId w:val="2"/>
        </w:numPr>
        <w:spacing w:line="360" w:lineRule="auto"/>
        <w:ind w:left="284" w:hanging="284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Kabina i przeciwwaga</w:t>
      </w:r>
      <w:r w:rsidR="008A2460" w:rsidRPr="00796094">
        <w:rPr>
          <w:rFonts w:cstheme="minorHAnsi"/>
          <w:sz w:val="20"/>
          <w:szCs w:val="20"/>
        </w:rPr>
        <w:t xml:space="preserve"> </w:t>
      </w:r>
    </w:p>
    <w:p w14:paraId="6546DED7" w14:textId="77777777" w:rsidR="008A2460" w:rsidRPr="00796094" w:rsidRDefault="008A2460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stanu prowadników ś</w:t>
      </w:r>
      <w:r w:rsidR="00745978" w:rsidRPr="00796094">
        <w:rPr>
          <w:rFonts w:cstheme="minorHAnsi"/>
          <w:sz w:val="20"/>
          <w:szCs w:val="20"/>
        </w:rPr>
        <w:t xml:space="preserve">lizgowych, kabinowych i przeciw </w:t>
      </w:r>
      <w:r w:rsidRPr="00796094">
        <w:rPr>
          <w:rFonts w:cstheme="minorHAnsi"/>
          <w:sz w:val="20"/>
          <w:szCs w:val="20"/>
        </w:rPr>
        <w:t>wagowy</w:t>
      </w:r>
      <w:r w:rsidR="00745978" w:rsidRPr="00796094">
        <w:rPr>
          <w:rFonts w:cstheme="minorHAnsi"/>
          <w:sz w:val="20"/>
          <w:szCs w:val="20"/>
        </w:rPr>
        <w:t>ch oraz ich luzów w prowadnicach</w:t>
      </w:r>
    </w:p>
    <w:p w14:paraId="6ADFC1D5" w14:textId="77777777" w:rsidR="00745978" w:rsidRPr="00796094" w:rsidRDefault="00745978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- </w:t>
      </w:r>
      <w:r w:rsidR="00C2174F" w:rsidRPr="00796094">
        <w:rPr>
          <w:rFonts w:cstheme="minorHAnsi"/>
          <w:sz w:val="20"/>
          <w:szCs w:val="20"/>
        </w:rPr>
        <w:t>sprawdzenie stanu prowadników rolkowych</w:t>
      </w:r>
      <w:r w:rsidR="001C7599" w:rsidRPr="00796094">
        <w:rPr>
          <w:rFonts w:cstheme="minorHAnsi"/>
          <w:sz w:val="20"/>
          <w:szCs w:val="20"/>
        </w:rPr>
        <w:t xml:space="preserve"> -n</w:t>
      </w:r>
      <w:r w:rsidR="00C2174F" w:rsidRPr="00796094">
        <w:rPr>
          <w:rFonts w:cstheme="minorHAnsi"/>
          <w:sz w:val="20"/>
          <w:szCs w:val="20"/>
        </w:rPr>
        <w:t>ależy zwrócić uwagę czy guma nie wykazuje trwałych odkształceń i rozwarstwień oraz czy rolka obraca się bezszumnie i nie ma zacięć</w:t>
      </w:r>
    </w:p>
    <w:p w14:paraId="251BFF84" w14:textId="77777777" w:rsidR="00C2174F" w:rsidRPr="00796094" w:rsidRDefault="00C2174F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- </w:t>
      </w:r>
      <w:r w:rsidR="001C7599" w:rsidRPr="00796094">
        <w:rPr>
          <w:rFonts w:cstheme="minorHAnsi"/>
          <w:sz w:val="20"/>
          <w:szCs w:val="20"/>
        </w:rPr>
        <w:t>sprawdzenie mocowania lin na kabinie i przeciwwadze</w:t>
      </w:r>
    </w:p>
    <w:p w14:paraId="3E263D99" w14:textId="77777777" w:rsidR="001C7599" w:rsidRPr="00796094" w:rsidRDefault="001C7599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zamocowania linki ogranicznika prędkości</w:t>
      </w:r>
    </w:p>
    <w:p w14:paraId="5C15FDD5" w14:textId="77777777" w:rsidR="001C7599" w:rsidRPr="00796094" w:rsidRDefault="001C7599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lastRenderedPageBreak/>
        <w:t xml:space="preserve">- sprawdzenie stanu aparatu </w:t>
      </w:r>
      <w:r w:rsidR="00A34BCE" w:rsidRPr="00796094">
        <w:rPr>
          <w:rFonts w:cstheme="minorHAnsi"/>
          <w:sz w:val="20"/>
          <w:szCs w:val="20"/>
        </w:rPr>
        <w:t>chwytowego – sprawdzenia dokonać przez ręczne uruchomienie aparatu chwytowego</w:t>
      </w:r>
    </w:p>
    <w:p w14:paraId="52B7B9C2" w14:textId="77777777" w:rsidR="00A34BCE" w:rsidRPr="00796094" w:rsidRDefault="00A34BCE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działania łącznika chwytaczy i zwisu lin</w:t>
      </w:r>
    </w:p>
    <w:p w14:paraId="6D5E1819" w14:textId="77777777" w:rsidR="00A34BCE" w:rsidRPr="00796094" w:rsidRDefault="00A34BCE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- </w:t>
      </w:r>
      <w:r w:rsidR="002A6264" w:rsidRPr="00796094">
        <w:rPr>
          <w:rFonts w:cstheme="minorHAnsi"/>
          <w:sz w:val="20"/>
          <w:szCs w:val="20"/>
        </w:rPr>
        <w:t>sprawdzenie mocowania krzywek: wyłączników krańcowych, końcowych i piętrowych</w:t>
      </w:r>
    </w:p>
    <w:p w14:paraId="4DCF6201" w14:textId="77777777" w:rsidR="002A6264" w:rsidRPr="00796094" w:rsidRDefault="002A6264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- sprawdzenie działania aparatów elektromagnetycznych krzywki ruchomej </w:t>
      </w:r>
      <w:r w:rsidR="008E287F" w:rsidRPr="00796094">
        <w:rPr>
          <w:rFonts w:cstheme="minorHAnsi"/>
          <w:sz w:val="20"/>
          <w:szCs w:val="20"/>
        </w:rPr>
        <w:t>wyłącznika zatrzymania oraz ich oczyszczenie i nasmarowanie</w:t>
      </w:r>
    </w:p>
    <w:p w14:paraId="27EFA1FF" w14:textId="77777777" w:rsidR="00505362" w:rsidRPr="00796094" w:rsidRDefault="00FD6DB3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</w:t>
      </w:r>
      <w:r w:rsidR="00AC649C" w:rsidRPr="00796094">
        <w:rPr>
          <w:rFonts w:cstheme="minorHAnsi"/>
          <w:sz w:val="20"/>
          <w:szCs w:val="20"/>
        </w:rPr>
        <w:t xml:space="preserve">rawdzenie stanu i ewentualna naprawa </w:t>
      </w:r>
      <w:r w:rsidRPr="00796094">
        <w:rPr>
          <w:rFonts w:cstheme="minorHAnsi"/>
          <w:sz w:val="20"/>
          <w:szCs w:val="20"/>
        </w:rPr>
        <w:t xml:space="preserve">wykładziny podłogowej </w:t>
      </w:r>
    </w:p>
    <w:p w14:paraId="2F26811D" w14:textId="77777777" w:rsidR="008E287F" w:rsidRPr="00796094" w:rsidRDefault="008E287F" w:rsidP="00796094">
      <w:pPr>
        <w:pStyle w:val="Bezodstpw"/>
        <w:spacing w:line="360" w:lineRule="auto"/>
        <w:ind w:left="142" w:hanging="142"/>
        <w:rPr>
          <w:rFonts w:cstheme="minorHAnsi"/>
          <w:sz w:val="20"/>
          <w:szCs w:val="20"/>
        </w:rPr>
      </w:pPr>
    </w:p>
    <w:p w14:paraId="73340854" w14:textId="77777777" w:rsidR="008E287F" w:rsidRPr="00796094" w:rsidRDefault="008E287F" w:rsidP="00796094">
      <w:pPr>
        <w:pStyle w:val="Bezodstpw"/>
        <w:numPr>
          <w:ilvl w:val="0"/>
          <w:numId w:val="2"/>
        </w:numPr>
        <w:spacing w:line="360" w:lineRule="auto"/>
        <w:ind w:left="284" w:hanging="284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Szyb</w:t>
      </w:r>
    </w:p>
    <w:p w14:paraId="2E3073B4" w14:textId="77777777" w:rsidR="008E287F" w:rsidRPr="00796094" w:rsidRDefault="008E287F" w:rsidP="00796094">
      <w:pPr>
        <w:pStyle w:val="Bezodstpw"/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drzwi przystankowych</w:t>
      </w:r>
      <w:r w:rsidR="00D00250" w:rsidRPr="00796094">
        <w:rPr>
          <w:rFonts w:cstheme="minorHAnsi"/>
          <w:sz w:val="20"/>
          <w:szCs w:val="20"/>
        </w:rPr>
        <w:t>:</w:t>
      </w:r>
    </w:p>
    <w:p w14:paraId="13D39D88" w14:textId="77777777" w:rsidR="008E287F" w:rsidRPr="00796094" w:rsidRDefault="00D00250" w:rsidP="00796094">
      <w:pPr>
        <w:pStyle w:val="Bezodstpw"/>
        <w:numPr>
          <w:ilvl w:val="0"/>
          <w:numId w:val="3"/>
        </w:numPr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naciągu linek, łącznika i rygla mechanicznego</w:t>
      </w:r>
    </w:p>
    <w:p w14:paraId="384F156A" w14:textId="77777777" w:rsidR="00D00250" w:rsidRPr="00796094" w:rsidRDefault="00D00250" w:rsidP="00796094">
      <w:pPr>
        <w:pStyle w:val="Bezodstpw"/>
        <w:numPr>
          <w:ilvl w:val="0"/>
          <w:numId w:val="3"/>
        </w:numPr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działania amortyzatora hydraulicznego, zamka bezpieczeństwa łącznika</w:t>
      </w:r>
    </w:p>
    <w:p w14:paraId="4CF56763" w14:textId="77777777" w:rsidR="00D00250" w:rsidRPr="00796094" w:rsidRDefault="00D00250" w:rsidP="00796094">
      <w:pPr>
        <w:pStyle w:val="Bezodstpw"/>
        <w:numPr>
          <w:ilvl w:val="0"/>
          <w:numId w:val="3"/>
        </w:numPr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działania ryglowania i zamków mechanicznych</w:t>
      </w:r>
    </w:p>
    <w:p w14:paraId="7D8C1FAC" w14:textId="77777777" w:rsidR="00D00250" w:rsidRPr="00796094" w:rsidRDefault="00620D10" w:rsidP="00796094">
      <w:pPr>
        <w:pStyle w:val="Bezodstpw"/>
        <w:numPr>
          <w:ilvl w:val="0"/>
          <w:numId w:val="3"/>
        </w:numPr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działania aspiratora ryglowania i łączników</w:t>
      </w:r>
    </w:p>
    <w:p w14:paraId="03A7FA1B" w14:textId="77777777" w:rsidR="00620D10" w:rsidRPr="00796094" w:rsidRDefault="00620D10" w:rsidP="00796094">
      <w:pPr>
        <w:pStyle w:val="Bezodstpw"/>
        <w:numPr>
          <w:ilvl w:val="0"/>
          <w:numId w:val="3"/>
        </w:numPr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usunięcie usterek, smarowanie, uzupełnienie brakujących korków zabezpieczających sposób ręcznego </w:t>
      </w:r>
      <w:r w:rsidR="00FF5262" w:rsidRPr="00796094">
        <w:rPr>
          <w:rFonts w:cstheme="minorHAnsi"/>
          <w:sz w:val="20"/>
          <w:szCs w:val="20"/>
        </w:rPr>
        <w:t>odryglowania</w:t>
      </w:r>
    </w:p>
    <w:p w14:paraId="5E329195" w14:textId="77777777" w:rsidR="00FF5262" w:rsidRPr="00796094" w:rsidRDefault="00FF5262" w:rsidP="00796094">
      <w:pPr>
        <w:pStyle w:val="Bezodstpw"/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działania kaset wezwań i wymiana uszkodzonych elementów</w:t>
      </w:r>
    </w:p>
    <w:p w14:paraId="5507EEAC" w14:textId="77777777" w:rsidR="00FF5262" w:rsidRPr="00796094" w:rsidRDefault="00FF5262" w:rsidP="00796094">
      <w:pPr>
        <w:pStyle w:val="Bezodstpw"/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pracy i regulacja przełączników piętrowych i smarowanie rolek</w:t>
      </w:r>
    </w:p>
    <w:p w14:paraId="2C5C2BC1" w14:textId="77777777" w:rsidR="00FF5262" w:rsidRPr="00796094" w:rsidRDefault="00FF5262" w:rsidP="00796094">
      <w:pPr>
        <w:pStyle w:val="Bezodstpw"/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działania wyłączników końcowych i krańcowych</w:t>
      </w:r>
    </w:p>
    <w:p w14:paraId="67075AD6" w14:textId="77777777" w:rsidR="0064729D" w:rsidRPr="00796094" w:rsidRDefault="00FF5262" w:rsidP="00796094">
      <w:pPr>
        <w:pStyle w:val="Bezodstpw"/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stanu instalacji ochronnej i mocowania instalacji elektrycznej</w:t>
      </w:r>
    </w:p>
    <w:p w14:paraId="2034A7C6" w14:textId="77777777" w:rsidR="0064729D" w:rsidRPr="00796094" w:rsidRDefault="0064729D" w:rsidP="00796094">
      <w:pPr>
        <w:pStyle w:val="Bezodstpw"/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działania wyłącznika dźwigu</w:t>
      </w:r>
    </w:p>
    <w:p w14:paraId="1F151D37" w14:textId="77777777" w:rsidR="00FF5262" w:rsidRPr="00796094" w:rsidRDefault="00FF5262" w:rsidP="00796094">
      <w:pPr>
        <w:pStyle w:val="Bezodstpw"/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 </w:t>
      </w:r>
    </w:p>
    <w:p w14:paraId="080E88FF" w14:textId="77777777" w:rsidR="009F3F17" w:rsidRPr="00796094" w:rsidRDefault="0064729D" w:rsidP="00796094">
      <w:pPr>
        <w:pStyle w:val="Bezodstpw"/>
        <w:numPr>
          <w:ilvl w:val="0"/>
          <w:numId w:val="2"/>
        </w:numPr>
        <w:spacing w:line="360" w:lineRule="auto"/>
        <w:ind w:left="284" w:hanging="284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Podszybie </w:t>
      </w:r>
    </w:p>
    <w:p w14:paraId="30AA5316" w14:textId="77777777" w:rsidR="0064729D" w:rsidRPr="00796094" w:rsidRDefault="0064729D" w:rsidP="00796094">
      <w:pPr>
        <w:pStyle w:val="Bezodstpw"/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- sprawdzenie pracy i smarowanie </w:t>
      </w:r>
      <w:proofErr w:type="spellStart"/>
      <w:r w:rsidRPr="00796094">
        <w:rPr>
          <w:rFonts w:cstheme="minorHAnsi"/>
          <w:sz w:val="20"/>
          <w:szCs w:val="20"/>
        </w:rPr>
        <w:t>obciążek</w:t>
      </w:r>
      <w:proofErr w:type="spellEnd"/>
      <w:r w:rsidRPr="00796094">
        <w:rPr>
          <w:rFonts w:cstheme="minorHAnsi"/>
          <w:sz w:val="20"/>
          <w:szCs w:val="20"/>
        </w:rPr>
        <w:t xml:space="preserve"> </w:t>
      </w:r>
      <w:r w:rsidR="00D03809" w:rsidRPr="00796094">
        <w:rPr>
          <w:rFonts w:cstheme="minorHAnsi"/>
          <w:sz w:val="20"/>
          <w:szCs w:val="20"/>
        </w:rPr>
        <w:t>ogranicznika prędkości i lin wyrównawczych</w:t>
      </w:r>
    </w:p>
    <w:p w14:paraId="11425287" w14:textId="77777777" w:rsidR="00D03809" w:rsidRPr="00796094" w:rsidRDefault="00D03809" w:rsidP="00796094">
      <w:pPr>
        <w:pStyle w:val="Bezodstpw"/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- sprawdzenie wydłużenia lin </w:t>
      </w:r>
      <w:proofErr w:type="spellStart"/>
      <w:r w:rsidRPr="00796094">
        <w:rPr>
          <w:rFonts w:cstheme="minorHAnsi"/>
          <w:sz w:val="20"/>
          <w:szCs w:val="20"/>
        </w:rPr>
        <w:t>obciążek</w:t>
      </w:r>
      <w:proofErr w:type="spellEnd"/>
    </w:p>
    <w:p w14:paraId="3864CF39" w14:textId="77777777" w:rsidR="00D03809" w:rsidRPr="00796094" w:rsidRDefault="00D03809" w:rsidP="00796094">
      <w:pPr>
        <w:pStyle w:val="Bezodstpw"/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szczelności zderzaków hydraulicznych</w:t>
      </w:r>
    </w:p>
    <w:p w14:paraId="0E6E90CE" w14:textId="77777777" w:rsidR="00D03809" w:rsidRPr="00796094" w:rsidRDefault="00D03809" w:rsidP="00796094">
      <w:pPr>
        <w:pStyle w:val="Bezodstpw"/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- sprawdzenie działania łącznika </w:t>
      </w:r>
      <w:r w:rsidR="001572FE" w:rsidRPr="00796094">
        <w:rPr>
          <w:rFonts w:cstheme="minorHAnsi"/>
          <w:sz w:val="20"/>
          <w:szCs w:val="20"/>
        </w:rPr>
        <w:t>sterowania (STOP)</w:t>
      </w:r>
    </w:p>
    <w:p w14:paraId="42B5F32C" w14:textId="77777777" w:rsidR="001572FE" w:rsidRPr="00796094" w:rsidRDefault="001572FE" w:rsidP="00796094">
      <w:pPr>
        <w:pStyle w:val="Bezodstpw"/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>- sprawdzenie działania łącznika drzwi podszybia</w:t>
      </w:r>
    </w:p>
    <w:p w14:paraId="593EABA3" w14:textId="77777777" w:rsidR="001572FE" w:rsidRPr="00796094" w:rsidRDefault="001572FE" w:rsidP="00796094">
      <w:pPr>
        <w:pStyle w:val="Bezodstpw"/>
        <w:spacing w:line="360" w:lineRule="auto"/>
        <w:rPr>
          <w:rFonts w:cstheme="minorHAnsi"/>
          <w:sz w:val="20"/>
          <w:szCs w:val="20"/>
        </w:rPr>
      </w:pPr>
    </w:p>
    <w:p w14:paraId="544B5F16" w14:textId="77777777" w:rsidR="00C12814" w:rsidRPr="00796094" w:rsidRDefault="00C12814" w:rsidP="00796094">
      <w:pPr>
        <w:pStyle w:val="Bezodstpw"/>
        <w:spacing w:line="360" w:lineRule="auto"/>
        <w:rPr>
          <w:rFonts w:cstheme="minorHAnsi"/>
          <w:sz w:val="20"/>
          <w:szCs w:val="20"/>
        </w:rPr>
      </w:pPr>
    </w:p>
    <w:p w14:paraId="6A8BA4C8" w14:textId="77777777" w:rsidR="00C12814" w:rsidRPr="00796094" w:rsidRDefault="00C12814" w:rsidP="00796094">
      <w:pPr>
        <w:pStyle w:val="Bezodstpw"/>
        <w:spacing w:line="360" w:lineRule="auto"/>
        <w:rPr>
          <w:rFonts w:cstheme="minorHAnsi"/>
          <w:sz w:val="20"/>
          <w:szCs w:val="20"/>
        </w:rPr>
      </w:pPr>
      <w:r w:rsidRPr="00796094">
        <w:rPr>
          <w:rFonts w:cstheme="minorHAnsi"/>
          <w:sz w:val="20"/>
          <w:szCs w:val="20"/>
        </w:rPr>
        <w:t xml:space="preserve">Z przeglądu należy sporządzić raport z podaniem zespołów, które wymagają remontu oraz dokonać wpisu do dziennika dźwigu. </w:t>
      </w:r>
    </w:p>
    <w:p w14:paraId="0A3D8C0A" w14:textId="77777777" w:rsidR="00D03809" w:rsidRPr="00743A0D" w:rsidRDefault="00D03809" w:rsidP="0064729D">
      <w:pPr>
        <w:pStyle w:val="Bezodstpw"/>
        <w:rPr>
          <w:rFonts w:ascii="Calibri" w:hAnsi="Calibri" w:cs="Times New Roman"/>
        </w:rPr>
      </w:pPr>
    </w:p>
    <w:sectPr w:rsidR="00D03809" w:rsidRPr="00743A0D" w:rsidSect="007960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F5253" w14:textId="77777777" w:rsidR="00743A0D" w:rsidRDefault="00743A0D" w:rsidP="00743A0D">
      <w:pPr>
        <w:spacing w:after="0" w:line="240" w:lineRule="auto"/>
      </w:pPr>
      <w:r>
        <w:separator/>
      </w:r>
    </w:p>
  </w:endnote>
  <w:endnote w:type="continuationSeparator" w:id="0">
    <w:p w14:paraId="75857830" w14:textId="77777777" w:rsidR="00743A0D" w:rsidRDefault="00743A0D" w:rsidP="00743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3C572" w14:textId="77777777" w:rsidR="0051684C" w:rsidRDefault="005168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ED390" w14:textId="46041F02" w:rsidR="00796094" w:rsidRPr="00796094" w:rsidRDefault="0051684C" w:rsidP="00796094">
    <w:pPr>
      <w:tabs>
        <w:tab w:val="left" w:pos="1984"/>
      </w:tabs>
      <w:spacing w:line="240" w:lineRule="auto"/>
      <w:ind w:left="-709" w:right="-568"/>
      <w:rPr>
        <w:rFonts w:ascii="Arial" w:eastAsia="Times New Roman" w:hAnsi="Arial" w:cs="Times New Roman"/>
        <w:sz w:val="24"/>
        <w:szCs w:val="20"/>
        <w:lang w:val="en-US" w:eastAsia="pl-PL" w:bidi="ar-IQ"/>
      </w:rPr>
    </w:pPr>
    <w:bookmarkStart w:id="1" w:name="_Hlk204079734"/>
    <w:r>
      <w:rPr>
        <w:rFonts w:ascii="Times New Roman" w:eastAsia="Times New Roman" w:hAnsi="Times New Roman" w:cs="Times New Roman"/>
        <w:noProof/>
        <w:szCs w:val="20"/>
        <w:lang w:eastAsia="pl-PL"/>
      </w:rPr>
      <w:pict w14:anchorId="26281AF4">
        <v:line id="Łącznik prosty 2" o:spid="_x0000_s2049" style="position:absolute;left:0;text-align:left;flip:y;z-index:251658240;visibility:visible;mso-width-relative:margin;mso-height-relative:margin" from="23.55pt,9.4pt" to="745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" strokecolor="windowText" strokeweight=".5pt">
          <v:stroke joinstyle="miter"/>
        </v:line>
      </w:pict>
    </w:r>
    <w:r w:rsidR="00796094" w:rsidRPr="00796094">
      <w:rPr>
        <w:rFonts w:ascii="Arial" w:eastAsia="Times New Roman" w:hAnsi="Arial" w:cs="Times New Roman"/>
        <w:sz w:val="24"/>
        <w:szCs w:val="20"/>
        <w:lang w:val="en-US" w:eastAsia="pl-PL" w:bidi="ar-IQ"/>
      </w:rPr>
      <w:tab/>
    </w:r>
  </w:p>
  <w:p w14:paraId="47271BBF" w14:textId="7AD6F160" w:rsidR="00796094" w:rsidRPr="00796094" w:rsidRDefault="00796094" w:rsidP="00796094">
    <w:pPr>
      <w:widowControl w:val="0"/>
      <w:tabs>
        <w:tab w:val="center" w:pos="4536"/>
        <w:tab w:val="right" w:pos="9072"/>
      </w:tabs>
      <w:suppressAutoHyphens/>
      <w:spacing w:before="100" w:after="0" w:line="439" w:lineRule="auto"/>
      <w:ind w:left="480" w:hanging="300"/>
      <w:rPr>
        <w:rFonts w:ascii="Times New Roman" w:eastAsia="Times New Roman" w:hAnsi="Times New Roman" w:cs="Times New Roman"/>
        <w:szCs w:val="20"/>
        <w:lang w:eastAsia="pl-PL"/>
      </w:rPr>
    </w:pPr>
    <w:r w:rsidRPr="00796094">
      <w:rPr>
        <w:rFonts w:ascii="Calibri" w:eastAsia="Times New Roman" w:hAnsi="Calibri" w:cs="Calibri"/>
        <w:sz w:val="15"/>
        <w:szCs w:val="15"/>
        <w:lang w:eastAsia="pl-PL" w:bidi="ar-IQ"/>
      </w:rPr>
      <w:t xml:space="preserve">SPZOZ w Siedlcach:   NIP: 821-205-60-50,  </w:t>
    </w:r>
    <w:r w:rsidRPr="00796094">
      <w:rPr>
        <w:rFonts w:ascii="Calibri" w:eastAsia="Times New Roman" w:hAnsi="Calibri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796094">
      <w:rPr>
        <w:rFonts w:ascii="Calibri" w:eastAsia="Times New Roman" w:hAnsi="Calibri" w:cs="Calibri"/>
        <w:spacing w:val="4"/>
        <w:sz w:val="15"/>
        <w:szCs w:val="15"/>
        <w:lang w:val="en-US" w:eastAsia="pl-PL" w:bidi="ar-IQ"/>
      </w:rPr>
      <w:t>000144095</w:t>
    </w:r>
    <w:bookmarkEnd w:id="1"/>
    <w:r w:rsidRPr="00796094">
      <w:rPr>
        <w:rFonts w:ascii="Arial" w:eastAsia="Times New Roman" w:hAnsi="Arial" w:cs="Arial"/>
        <w:sz w:val="18"/>
        <w:szCs w:val="18"/>
        <w:lang w:eastAsia="pl-PL"/>
      </w:rPr>
      <w:t xml:space="preserve">               </w:t>
    </w:r>
    <w:r>
      <w:rPr>
        <w:rFonts w:ascii="Arial" w:eastAsia="Times New Roman" w:hAnsi="Arial" w:cs="Arial"/>
        <w:sz w:val="18"/>
        <w:szCs w:val="18"/>
        <w:lang w:eastAsia="pl-PL"/>
      </w:rPr>
      <w:t xml:space="preserve">                       </w:t>
    </w:r>
    <w:r w:rsidRPr="00796094">
      <w:rPr>
        <w:rFonts w:ascii="Arial" w:eastAsia="Times New Roman" w:hAnsi="Arial" w:cs="Arial"/>
        <w:sz w:val="18"/>
        <w:szCs w:val="18"/>
        <w:lang w:eastAsia="pl-PL"/>
      </w:rPr>
      <w:t xml:space="preserve"> </w:t>
    </w:r>
    <w:r w:rsidRPr="00796094">
      <w:rPr>
        <w:rFonts w:ascii="Calibri" w:eastAsia="Times New Roman" w:hAnsi="Calibri" w:cs="Calibri"/>
        <w:sz w:val="16"/>
        <w:szCs w:val="16"/>
        <w:lang w:eastAsia="pl-PL"/>
      </w:rPr>
      <w:t xml:space="preserve">Strona </w:t>
    </w:r>
    <w:r w:rsidRPr="00796094">
      <w:rPr>
        <w:rFonts w:ascii="Calibri" w:eastAsia="Times New Roman" w:hAnsi="Calibri" w:cs="Calibri"/>
        <w:b/>
        <w:bCs/>
        <w:sz w:val="16"/>
        <w:szCs w:val="16"/>
        <w:lang w:eastAsia="pl-PL"/>
      </w:rPr>
      <w:fldChar w:fldCharType="begin"/>
    </w:r>
    <w:r w:rsidRPr="00796094">
      <w:rPr>
        <w:rFonts w:ascii="Calibri" w:eastAsia="Times New Roman" w:hAnsi="Calibri" w:cs="Calibri"/>
        <w:b/>
        <w:bCs/>
        <w:sz w:val="16"/>
        <w:szCs w:val="16"/>
        <w:lang w:eastAsia="pl-PL"/>
      </w:rPr>
      <w:instrText>PAGE</w:instrText>
    </w:r>
    <w:r w:rsidRPr="00796094">
      <w:rPr>
        <w:rFonts w:ascii="Calibri" w:eastAsia="Times New Roman" w:hAnsi="Calibri" w:cs="Calibri"/>
        <w:b/>
        <w:bCs/>
        <w:sz w:val="16"/>
        <w:szCs w:val="16"/>
        <w:lang w:eastAsia="pl-PL"/>
      </w:rPr>
      <w:fldChar w:fldCharType="separate"/>
    </w:r>
    <w:r w:rsidRPr="00796094">
      <w:rPr>
        <w:rFonts w:ascii="Calibri" w:eastAsia="Times New Roman" w:hAnsi="Calibri" w:cs="Calibri"/>
        <w:b/>
        <w:bCs/>
        <w:sz w:val="16"/>
        <w:szCs w:val="16"/>
        <w:lang w:eastAsia="pl-PL"/>
      </w:rPr>
      <w:t>1</w:t>
    </w:r>
    <w:r w:rsidRPr="00796094">
      <w:rPr>
        <w:rFonts w:ascii="Calibri" w:eastAsia="Times New Roman" w:hAnsi="Calibri" w:cs="Calibri"/>
        <w:b/>
        <w:bCs/>
        <w:sz w:val="16"/>
        <w:szCs w:val="16"/>
        <w:lang w:eastAsia="pl-PL"/>
      </w:rPr>
      <w:fldChar w:fldCharType="end"/>
    </w:r>
    <w:r w:rsidRPr="00796094">
      <w:rPr>
        <w:rFonts w:ascii="Calibri" w:eastAsia="Times New Roman" w:hAnsi="Calibri" w:cs="Calibri"/>
        <w:sz w:val="16"/>
        <w:szCs w:val="16"/>
        <w:lang w:eastAsia="pl-PL"/>
      </w:rPr>
      <w:t xml:space="preserve"> z </w:t>
    </w:r>
    <w:r w:rsidRPr="00796094">
      <w:rPr>
        <w:rFonts w:ascii="Calibri" w:eastAsia="Times New Roman" w:hAnsi="Calibri" w:cs="Calibri"/>
        <w:b/>
        <w:bCs/>
        <w:sz w:val="16"/>
        <w:szCs w:val="16"/>
        <w:lang w:eastAsia="pl-PL"/>
      </w:rPr>
      <w:fldChar w:fldCharType="begin"/>
    </w:r>
    <w:r w:rsidRPr="00796094">
      <w:rPr>
        <w:rFonts w:ascii="Calibri" w:eastAsia="Times New Roman" w:hAnsi="Calibri" w:cs="Calibri"/>
        <w:b/>
        <w:bCs/>
        <w:sz w:val="16"/>
        <w:szCs w:val="16"/>
        <w:lang w:eastAsia="pl-PL"/>
      </w:rPr>
      <w:instrText>NUMPAGES</w:instrText>
    </w:r>
    <w:r w:rsidRPr="00796094">
      <w:rPr>
        <w:rFonts w:ascii="Calibri" w:eastAsia="Times New Roman" w:hAnsi="Calibri" w:cs="Calibri"/>
        <w:b/>
        <w:bCs/>
        <w:sz w:val="16"/>
        <w:szCs w:val="16"/>
        <w:lang w:eastAsia="pl-PL"/>
      </w:rPr>
      <w:fldChar w:fldCharType="separate"/>
    </w:r>
    <w:r w:rsidRPr="00796094">
      <w:rPr>
        <w:rFonts w:ascii="Calibri" w:eastAsia="Times New Roman" w:hAnsi="Calibri" w:cs="Calibri"/>
        <w:b/>
        <w:bCs/>
        <w:sz w:val="16"/>
        <w:szCs w:val="16"/>
        <w:lang w:eastAsia="pl-PL"/>
      </w:rPr>
      <w:t>2</w:t>
    </w:r>
    <w:r w:rsidRPr="00796094">
      <w:rPr>
        <w:rFonts w:ascii="Calibri" w:eastAsia="Times New Roman" w:hAnsi="Calibri" w:cs="Calibri"/>
        <w:b/>
        <w:bCs/>
        <w:sz w:val="16"/>
        <w:szCs w:val="16"/>
        <w:lang w:eastAsia="pl-PL"/>
      </w:rPr>
      <w:fldChar w:fldCharType="end"/>
    </w:r>
  </w:p>
  <w:p w14:paraId="6796F6AF" w14:textId="037F4EF1" w:rsidR="00743A0D" w:rsidRDefault="00743A0D" w:rsidP="00796094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6D939" w14:textId="77777777" w:rsidR="0051684C" w:rsidRDefault="005168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404CF" w14:textId="77777777" w:rsidR="00743A0D" w:rsidRDefault="00743A0D" w:rsidP="00743A0D">
      <w:pPr>
        <w:spacing w:after="0" w:line="240" w:lineRule="auto"/>
      </w:pPr>
      <w:r>
        <w:separator/>
      </w:r>
    </w:p>
  </w:footnote>
  <w:footnote w:type="continuationSeparator" w:id="0">
    <w:p w14:paraId="20DD5111" w14:textId="77777777" w:rsidR="00743A0D" w:rsidRDefault="00743A0D" w:rsidP="00743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63DC8" w14:textId="77777777" w:rsidR="0051684C" w:rsidRDefault="005168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62C27" w14:textId="00EE6342" w:rsidR="00743A0D" w:rsidRDefault="00743A0D" w:rsidP="0051684C">
    <w:pPr>
      <w:pStyle w:val="Nagwek"/>
      <w:tabs>
        <w:tab w:val="clear" w:pos="4536"/>
        <w:tab w:val="clear" w:pos="9072"/>
        <w:tab w:val="left" w:pos="4830"/>
      </w:tabs>
    </w:pPr>
    <w:r>
      <w:rPr>
        <w:sz w:val="20"/>
      </w:rPr>
      <w:t>Załącznik nr 4 do Umowy Nr ……………………………..-</w:t>
    </w:r>
    <w:r w:rsidR="0051684C" w:rsidRPr="0051684C">
      <w:rPr>
        <w:rFonts w:cstheme="minorHAnsi"/>
        <w:sz w:val="20"/>
        <w:szCs w:val="20"/>
      </w:rPr>
      <w:t xml:space="preserve"> </w:t>
    </w:r>
    <w:r w:rsidR="0051684C">
      <w:rPr>
        <w:rFonts w:cstheme="minorHAnsi"/>
        <w:sz w:val="20"/>
        <w:szCs w:val="20"/>
      </w:rPr>
      <w:t>obowiązk</w:t>
    </w:r>
    <w:r w:rsidR="0051684C">
      <w:rPr>
        <w:rFonts w:cstheme="minorHAnsi"/>
        <w:sz w:val="20"/>
        <w:szCs w:val="20"/>
      </w:rPr>
      <w:t>i</w:t>
    </w:r>
    <w:r w:rsidR="0051684C">
      <w:rPr>
        <w:rFonts w:cstheme="minorHAnsi"/>
        <w:sz w:val="20"/>
        <w:szCs w:val="20"/>
      </w:rPr>
      <w:t xml:space="preserve"> konserwatora dźwigu</w:t>
    </w:r>
    <w:r w:rsidR="0051684C">
      <w:rPr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68259" w14:textId="77777777" w:rsidR="0051684C" w:rsidRDefault="005168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2389F"/>
    <w:multiLevelType w:val="hybridMultilevel"/>
    <w:tmpl w:val="B7E2CB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572083"/>
    <w:multiLevelType w:val="hybridMultilevel"/>
    <w:tmpl w:val="C284B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68656E"/>
    <w:multiLevelType w:val="hybridMultilevel"/>
    <w:tmpl w:val="9E4665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4578112">
    <w:abstractNumId w:val="2"/>
  </w:num>
  <w:num w:numId="2" w16cid:durableId="689525232">
    <w:abstractNumId w:val="1"/>
  </w:num>
  <w:num w:numId="3" w16cid:durableId="2032877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662"/>
    <w:rsid w:val="00037A18"/>
    <w:rsid w:val="000B14E6"/>
    <w:rsid w:val="001572FE"/>
    <w:rsid w:val="001C130A"/>
    <w:rsid w:val="001C7599"/>
    <w:rsid w:val="0022293D"/>
    <w:rsid w:val="0025674B"/>
    <w:rsid w:val="002A3D58"/>
    <w:rsid w:val="002A6264"/>
    <w:rsid w:val="003A4F3E"/>
    <w:rsid w:val="003D7D10"/>
    <w:rsid w:val="004C4662"/>
    <w:rsid w:val="00505362"/>
    <w:rsid w:val="0051684C"/>
    <w:rsid w:val="00620D10"/>
    <w:rsid w:val="0064729D"/>
    <w:rsid w:val="006F3F6A"/>
    <w:rsid w:val="00743A0D"/>
    <w:rsid w:val="00745978"/>
    <w:rsid w:val="00796094"/>
    <w:rsid w:val="008A2460"/>
    <w:rsid w:val="008D3E51"/>
    <w:rsid w:val="008E287F"/>
    <w:rsid w:val="009F3F17"/>
    <w:rsid w:val="00A34BCE"/>
    <w:rsid w:val="00A73A33"/>
    <w:rsid w:val="00AA24C0"/>
    <w:rsid w:val="00AC649C"/>
    <w:rsid w:val="00C12814"/>
    <w:rsid w:val="00C2174F"/>
    <w:rsid w:val="00D00250"/>
    <w:rsid w:val="00D03809"/>
    <w:rsid w:val="00EA61E0"/>
    <w:rsid w:val="00F20C05"/>
    <w:rsid w:val="00F96FF5"/>
    <w:rsid w:val="00FD6DB3"/>
    <w:rsid w:val="00FF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679052E"/>
  <w15:docId w15:val="{10AD491D-26B7-49D9-82AE-75668D9B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4F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C466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43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A0D"/>
  </w:style>
  <w:style w:type="paragraph" w:styleId="Stopka">
    <w:name w:val="footer"/>
    <w:basedOn w:val="Normalny"/>
    <w:link w:val="StopkaZnak"/>
    <w:uiPriority w:val="99"/>
    <w:unhideWhenUsed/>
    <w:rsid w:val="00743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3A0D"/>
  </w:style>
  <w:style w:type="character" w:styleId="Hipercze">
    <w:name w:val="Hyperlink"/>
    <w:basedOn w:val="Domylnaczcionkaakapitu"/>
    <w:uiPriority w:val="99"/>
    <w:semiHidden/>
    <w:unhideWhenUsed/>
    <w:rsid w:val="00796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522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Zamówienia 4</cp:lastModifiedBy>
  <cp:revision>8</cp:revision>
  <cp:lastPrinted>2010-11-10T08:52:00Z</cp:lastPrinted>
  <dcterms:created xsi:type="dcterms:W3CDTF">2010-11-10T08:13:00Z</dcterms:created>
  <dcterms:modified xsi:type="dcterms:W3CDTF">2025-12-11T10:00:00Z</dcterms:modified>
</cp:coreProperties>
</file>